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16E67" w14:textId="630272A7" w:rsidR="00406884" w:rsidRDefault="00406884">
      <w:r>
        <w:rPr>
          <w:noProof/>
        </w:rPr>
        <w:drawing>
          <wp:inline distT="0" distB="0" distL="0" distR="0" wp14:anchorId="6FF551FF" wp14:editId="204FEDD2">
            <wp:extent cx="6381750" cy="1756456"/>
            <wp:effectExtent l="0" t="0" r="0" b="0"/>
            <wp:docPr id="1" name="Picture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4"/>
                    </pic:cNvPr>
                    <pic:cNvPicPr/>
                  </pic:nvPicPr>
                  <pic:blipFill rotWithShape="1">
                    <a:blip r:embed="rId5">
                      <a:extLst>
                        <a:ext uri="{28A0092B-C50C-407E-A947-70E740481C1C}">
                          <a14:useLocalDpi xmlns:a14="http://schemas.microsoft.com/office/drawing/2010/main" val="0"/>
                        </a:ext>
                      </a:extLst>
                    </a:blip>
                    <a:srcRect l="10899" t="28539" r="4547" b="30089"/>
                    <a:stretch/>
                  </pic:blipFill>
                  <pic:spPr bwMode="auto">
                    <a:xfrm>
                      <a:off x="0" y="0"/>
                      <a:ext cx="6417710" cy="1766353"/>
                    </a:xfrm>
                    <a:prstGeom prst="rect">
                      <a:avLst/>
                    </a:prstGeom>
                    <a:ln>
                      <a:noFill/>
                    </a:ln>
                    <a:extLst>
                      <a:ext uri="{53640926-AAD7-44D8-BBD7-CCE9431645EC}">
                        <a14:shadowObscured xmlns:a14="http://schemas.microsoft.com/office/drawing/2010/main"/>
                      </a:ext>
                    </a:extLst>
                  </pic:spPr>
                </pic:pic>
              </a:graphicData>
            </a:graphic>
          </wp:inline>
        </w:drawing>
      </w:r>
    </w:p>
    <w:p w14:paraId="044C1841" w14:textId="6EA93A24" w:rsidR="00BD562A" w:rsidRDefault="006B7AEB" w:rsidP="00BD562A">
      <w:pPr>
        <w:jc w:val="center"/>
        <w:rPr>
          <w:b/>
          <w:bCs/>
          <w:sz w:val="36"/>
          <w:szCs w:val="36"/>
        </w:rPr>
      </w:pPr>
      <w:r w:rsidRPr="006B7AEB">
        <w:rPr>
          <w:b/>
          <w:bCs/>
          <w:sz w:val="36"/>
          <w:szCs w:val="36"/>
        </w:rPr>
        <w:t>Just Added – NARCAN Training Certification with Take Home Kit – Only at REPO23 in Detroit this June!</w:t>
      </w:r>
      <w:r w:rsidR="00BD562A" w:rsidRPr="006B7AEB">
        <w:rPr>
          <w:b/>
          <w:bCs/>
          <w:sz w:val="36"/>
          <w:szCs w:val="36"/>
        </w:rPr>
        <w:t>!</w:t>
      </w:r>
    </w:p>
    <w:p w14:paraId="5038384A" w14:textId="27C738DF" w:rsidR="00BD562A" w:rsidRDefault="00BD562A" w:rsidP="00BD562A">
      <w:pPr>
        <w:rPr>
          <w:rFonts w:cstheme="minorHAnsi"/>
        </w:rPr>
      </w:pPr>
      <w:r w:rsidRPr="00BD562A">
        <w:rPr>
          <w:rFonts w:cstheme="minorHAnsi"/>
        </w:rPr>
        <w:t>RSIG and Allied have always prided ourselves on bringing attendees industry relevant information.  Our commitment to education, training and professionalism demands it.</w:t>
      </w:r>
    </w:p>
    <w:p w14:paraId="23B2C7DB" w14:textId="5191371B" w:rsidR="00A00C14" w:rsidRPr="006B7AEB" w:rsidRDefault="007E15F2" w:rsidP="00BD562A">
      <w:pPr>
        <w:rPr>
          <w:rFonts w:cstheme="minorHAnsi"/>
          <w:b/>
          <w:bCs/>
          <w:color w:val="ED7D31" w:themeColor="accent2"/>
          <w:sz w:val="24"/>
          <w:szCs w:val="24"/>
        </w:rPr>
      </w:pPr>
      <w:r>
        <w:rPr>
          <w:rFonts w:cstheme="minorHAnsi"/>
        </w:rPr>
        <w:t xml:space="preserve">That is why we are excited to announce a new opportunity and presentation being brought to you exclusively at REPO23!  </w:t>
      </w:r>
      <w:r w:rsidR="00A00C14" w:rsidRPr="006B7AEB">
        <w:rPr>
          <w:rFonts w:cstheme="minorHAnsi"/>
          <w:b/>
          <w:bCs/>
          <w:color w:val="ED7D31" w:themeColor="accent2"/>
          <w:sz w:val="24"/>
          <w:szCs w:val="24"/>
        </w:rPr>
        <w:t xml:space="preserve">REPO23 in conjunction with </w:t>
      </w:r>
      <w:r w:rsidRPr="006B7AEB">
        <w:rPr>
          <w:rFonts w:cstheme="minorHAnsi"/>
          <w:b/>
          <w:bCs/>
          <w:color w:val="ED7D31" w:themeColor="accent2"/>
          <w:sz w:val="24"/>
          <w:szCs w:val="24"/>
        </w:rPr>
        <w:t xml:space="preserve">The </w:t>
      </w:r>
      <w:r w:rsidR="00A00C14" w:rsidRPr="006B7AEB">
        <w:rPr>
          <w:rFonts w:cstheme="minorHAnsi"/>
          <w:b/>
          <w:bCs/>
          <w:color w:val="ED7D31" w:themeColor="accent2"/>
          <w:sz w:val="24"/>
          <w:szCs w:val="24"/>
        </w:rPr>
        <w:t>Detroit</w:t>
      </w:r>
      <w:r w:rsidRPr="006B7AEB">
        <w:rPr>
          <w:rFonts w:cstheme="minorHAnsi"/>
          <w:b/>
          <w:bCs/>
          <w:color w:val="ED7D31" w:themeColor="accent2"/>
          <w:sz w:val="24"/>
          <w:szCs w:val="24"/>
        </w:rPr>
        <w:t xml:space="preserve"> Wayne Integrated Health Network will be </w:t>
      </w:r>
      <w:r w:rsidR="00A00C14" w:rsidRPr="006B7AEB">
        <w:rPr>
          <w:rFonts w:cstheme="minorHAnsi"/>
          <w:b/>
          <w:bCs/>
          <w:color w:val="ED7D31" w:themeColor="accent2"/>
          <w:sz w:val="24"/>
          <w:szCs w:val="24"/>
        </w:rPr>
        <w:t>offering</w:t>
      </w:r>
      <w:r w:rsidRPr="006B7AEB">
        <w:rPr>
          <w:rFonts w:cstheme="minorHAnsi"/>
          <w:b/>
          <w:bCs/>
          <w:color w:val="ED7D31" w:themeColor="accent2"/>
          <w:sz w:val="24"/>
          <w:szCs w:val="24"/>
        </w:rPr>
        <w:t xml:space="preserve"> a </w:t>
      </w:r>
      <w:r w:rsidR="006B7AEB" w:rsidRPr="006B7AEB">
        <w:rPr>
          <w:rFonts w:cstheme="minorHAnsi"/>
          <w:b/>
          <w:bCs/>
          <w:color w:val="ED7D31" w:themeColor="accent2"/>
          <w:sz w:val="24"/>
          <w:szCs w:val="24"/>
        </w:rPr>
        <w:t xml:space="preserve">certification </w:t>
      </w:r>
      <w:r w:rsidRPr="006B7AEB">
        <w:rPr>
          <w:rFonts w:cstheme="minorHAnsi"/>
          <w:b/>
          <w:bCs/>
          <w:color w:val="ED7D31" w:themeColor="accent2"/>
          <w:sz w:val="24"/>
          <w:szCs w:val="24"/>
        </w:rPr>
        <w:t>training presentation at REPO23 on Fentanyl and the proper uses of NARCAN in the event of accidental exposure.  Each attendee who attends this training will receive a certificate of training and a free NARCAN kit</w:t>
      </w:r>
      <w:r w:rsidR="00A00C14" w:rsidRPr="006B7AEB">
        <w:rPr>
          <w:rFonts w:cstheme="minorHAnsi"/>
          <w:b/>
          <w:bCs/>
          <w:color w:val="ED7D31" w:themeColor="accent2"/>
          <w:sz w:val="24"/>
          <w:szCs w:val="24"/>
        </w:rPr>
        <w:t>!</w:t>
      </w:r>
    </w:p>
    <w:p w14:paraId="5CB2F6E3" w14:textId="733BC028" w:rsidR="00A00C14" w:rsidRPr="0083159A" w:rsidRDefault="00A00C14" w:rsidP="00BD562A">
      <w:pPr>
        <w:rPr>
          <w:rFonts w:cstheme="minorHAnsi"/>
          <w:b/>
          <w:bCs/>
        </w:rPr>
      </w:pPr>
      <w:r>
        <w:rPr>
          <w:rFonts w:cstheme="minorHAnsi"/>
        </w:rPr>
        <w:t>We have all heard about the dangers of Fentanyl and the repossession industry has been talking about this issue in terms of handling personal property or even in dealing with debtor contact.  Ron Brown of the Eagle Group</w:t>
      </w:r>
      <w:r w:rsidR="006A26F2">
        <w:rPr>
          <w:rFonts w:cstheme="minorHAnsi"/>
        </w:rPr>
        <w:t xml:space="preserve"> has provided videos and notices from the US Drug Enforcement Agency over the past several years with warnings about these dangers.</w:t>
      </w:r>
      <w:r>
        <w:rPr>
          <w:rFonts w:cstheme="minorHAnsi"/>
        </w:rPr>
        <w:t xml:space="preserve">  </w:t>
      </w:r>
      <w:r w:rsidRPr="0083159A">
        <w:rPr>
          <w:rFonts w:cstheme="minorHAnsi"/>
          <w:b/>
          <w:bCs/>
        </w:rPr>
        <w:t>Now, you can receiv</w:t>
      </w:r>
      <w:r w:rsidR="0083159A" w:rsidRPr="0083159A">
        <w:rPr>
          <w:rFonts w:cstheme="minorHAnsi"/>
          <w:b/>
          <w:bCs/>
        </w:rPr>
        <w:t>e</w:t>
      </w:r>
      <w:r w:rsidRPr="0083159A">
        <w:rPr>
          <w:rFonts w:cstheme="minorHAnsi"/>
          <w:b/>
          <w:bCs/>
        </w:rPr>
        <w:t xml:space="preserve"> training </w:t>
      </w:r>
      <w:r w:rsidR="006A26F2" w:rsidRPr="0083159A">
        <w:rPr>
          <w:rFonts w:cstheme="minorHAnsi"/>
          <w:b/>
          <w:bCs/>
        </w:rPr>
        <w:t xml:space="preserve">AND </w:t>
      </w:r>
      <w:r w:rsidRPr="0083159A">
        <w:rPr>
          <w:rFonts w:cstheme="minorHAnsi"/>
          <w:b/>
          <w:bCs/>
        </w:rPr>
        <w:t>your own NARCAN kit while attending REPO23!  This is a don’t miss opportunity, but you MUST be registered to attend the conference in advance so get registered today.  If you wait to register at the door or too late, we cannot guarantee kits will be available.</w:t>
      </w:r>
      <w:r w:rsidR="006A26F2" w:rsidRPr="0083159A">
        <w:rPr>
          <w:rFonts w:cstheme="minorHAnsi"/>
          <w:b/>
          <w:bCs/>
        </w:rPr>
        <w:t xml:space="preserve">  </w:t>
      </w:r>
    </w:p>
    <w:p w14:paraId="1BFC485A" w14:textId="2BBDEE06" w:rsidR="002A413F" w:rsidRPr="002A413F" w:rsidRDefault="00B00C65" w:rsidP="00BD562A">
      <w:pPr>
        <w:rPr>
          <w:rFonts w:cstheme="minorHAnsi"/>
          <w:color w:val="666666"/>
          <w:shd w:val="clear" w:color="auto" w:fill="FFFFFF"/>
        </w:rPr>
      </w:pPr>
      <w:r w:rsidRPr="002A413F">
        <w:rPr>
          <w:rFonts w:cstheme="minorHAnsi"/>
        </w:rPr>
        <w:t xml:space="preserve">We are also offering an optional tour of the </w:t>
      </w:r>
      <w:hyperlink r:id="rId6" w:history="1">
        <w:r w:rsidRPr="002A413F">
          <w:rPr>
            <w:rStyle w:val="Hyperlink"/>
            <w:rFonts w:cstheme="minorHAnsi"/>
          </w:rPr>
          <w:t>Ford Rouge Factory</w:t>
        </w:r>
      </w:hyperlink>
      <w:r w:rsidR="002A413F" w:rsidRPr="002A413F">
        <w:rPr>
          <w:rFonts w:cstheme="minorHAnsi"/>
        </w:rPr>
        <w:t>.</w:t>
      </w:r>
      <w:r w:rsidRPr="002A413F">
        <w:rPr>
          <w:rFonts w:cstheme="minorHAnsi"/>
        </w:rPr>
        <w:t xml:space="preserve"> </w:t>
      </w:r>
      <w:r w:rsidR="006A26F2">
        <w:rPr>
          <w:rFonts w:cstheme="minorHAnsi"/>
        </w:rPr>
        <w:t xml:space="preserve"> </w:t>
      </w:r>
      <w:r w:rsidR="006A26F2" w:rsidRPr="006A26F2">
        <w:rPr>
          <w:rFonts w:cstheme="minorHAnsi"/>
          <w:highlight w:val="yellow"/>
        </w:rPr>
        <w:t>The last day to register for the Ford Factory tour is Friday May 5</w:t>
      </w:r>
      <w:r w:rsidR="006A26F2" w:rsidRPr="006A26F2">
        <w:rPr>
          <w:rFonts w:cstheme="minorHAnsi"/>
          <w:highlight w:val="yellow"/>
          <w:vertAlign w:val="superscript"/>
        </w:rPr>
        <w:t>th</w:t>
      </w:r>
      <w:r w:rsidR="006A26F2" w:rsidRPr="006A26F2">
        <w:rPr>
          <w:rFonts w:cstheme="minorHAnsi"/>
          <w:highlight w:val="yellow"/>
        </w:rPr>
        <w:t>.  After that date, the tour registration will be closed!</w:t>
      </w:r>
      <w:r w:rsidR="002A413F" w:rsidRPr="002A413F">
        <w:rPr>
          <w:rFonts w:cstheme="minorHAnsi"/>
        </w:rPr>
        <w:t xml:space="preserve">  “</w:t>
      </w:r>
      <w:r w:rsidR="002A413F" w:rsidRPr="002A413F">
        <w:rPr>
          <w:rFonts w:cstheme="minorHAnsi"/>
          <w:color w:val="666666"/>
          <w:shd w:val="clear" w:color="auto" w:fill="FFFFFF"/>
        </w:rPr>
        <w:t xml:space="preserve">One of the top Rouge attractions is the walking tour of the Dearborn Truck Plant, where the new military-grade aluminum-alloy-body Ford F-150 truck is made. The elevated walkway, a </w:t>
      </w:r>
      <w:proofErr w:type="gramStart"/>
      <w:r w:rsidR="002A413F" w:rsidRPr="002A413F">
        <w:rPr>
          <w:rFonts w:cstheme="minorHAnsi"/>
          <w:color w:val="666666"/>
          <w:shd w:val="clear" w:color="auto" w:fill="FFFFFF"/>
        </w:rPr>
        <w:t>1/3 mile</w:t>
      </w:r>
      <w:proofErr w:type="gramEnd"/>
      <w:r w:rsidR="002A413F" w:rsidRPr="002A413F">
        <w:rPr>
          <w:rFonts w:cstheme="minorHAnsi"/>
          <w:color w:val="666666"/>
          <w:shd w:val="clear" w:color="auto" w:fill="FFFFFF"/>
        </w:rPr>
        <w:t xml:space="preserve"> journey, provides you with a unique bird’s-eye view of the plant’s final assembly line. You’ll see firsthand the complex web of equipment, robotics, parts delivery and skilled workers that come together to build one truck per minute at full line speeds–yes, you read that right: one truck a minute.”</w:t>
      </w:r>
    </w:p>
    <w:p w14:paraId="1EDDA741" w14:textId="06C58D2A" w:rsidR="002A413F" w:rsidRDefault="002A413F" w:rsidP="00BD562A">
      <w:pPr>
        <w:rPr>
          <w:rFonts w:cstheme="minorHAnsi"/>
        </w:rPr>
      </w:pPr>
      <w:r>
        <w:rPr>
          <w:rFonts w:cstheme="minorHAnsi"/>
        </w:rPr>
        <w:t>O</w:t>
      </w:r>
      <w:r w:rsidR="00B00C65">
        <w:rPr>
          <w:rFonts w:cstheme="minorHAnsi"/>
        </w:rPr>
        <w:t>pportunities to support the RABF</w:t>
      </w:r>
      <w:r>
        <w:rPr>
          <w:rFonts w:cstheme="minorHAnsi"/>
        </w:rPr>
        <w:t xml:space="preserve"> are abundant</w:t>
      </w:r>
      <w:r w:rsidR="00B00C65">
        <w:rPr>
          <w:rFonts w:cstheme="minorHAnsi"/>
        </w:rPr>
        <w:t xml:space="preserve"> through</w:t>
      </w:r>
      <w:r>
        <w:rPr>
          <w:rFonts w:cstheme="minorHAnsi"/>
        </w:rPr>
        <w:t xml:space="preserve"> on-going</w:t>
      </w:r>
      <w:r w:rsidR="00B00C65">
        <w:rPr>
          <w:rFonts w:cstheme="minorHAnsi"/>
        </w:rPr>
        <w:t xml:space="preserve"> </w:t>
      </w:r>
      <w:hyperlink r:id="rId7" w:history="1">
        <w:r w:rsidR="00B00C65" w:rsidRPr="00B00C65">
          <w:rPr>
            <w:rStyle w:val="Hyperlink"/>
            <w:rFonts w:cstheme="minorHAnsi"/>
          </w:rPr>
          <w:t>raffle ticket sales</w:t>
        </w:r>
      </w:hyperlink>
      <w:r>
        <w:rPr>
          <w:rFonts w:cstheme="minorHAnsi"/>
        </w:rPr>
        <w:t>, the $500 club</w:t>
      </w:r>
      <w:r w:rsidR="00B00C65">
        <w:rPr>
          <w:rFonts w:cstheme="minorHAnsi"/>
        </w:rPr>
        <w:t xml:space="preserve"> and a live auction!</w:t>
      </w:r>
      <w:r w:rsidR="00414919" w:rsidRPr="005A356C">
        <w:rPr>
          <w:rFonts w:cstheme="minorHAnsi"/>
        </w:rPr>
        <w:t xml:space="preserve">  </w:t>
      </w:r>
      <w:r>
        <w:rPr>
          <w:rFonts w:cstheme="minorHAnsi"/>
        </w:rPr>
        <w:t xml:space="preserve">If you’d like to support the RABF live auction and have items you’d like to donate, reach out to the RABF via email </w:t>
      </w:r>
      <w:hyperlink r:id="rId8" w:history="1">
        <w:r w:rsidRPr="00B8764E">
          <w:rPr>
            <w:rStyle w:val="Hyperlink"/>
            <w:rFonts w:cstheme="minorHAnsi"/>
          </w:rPr>
          <w:t>donations@recoveryagentsbenefitfund.org</w:t>
        </w:r>
      </w:hyperlink>
      <w:r>
        <w:rPr>
          <w:rFonts w:cstheme="minorHAnsi"/>
        </w:rPr>
        <w:t>!</w:t>
      </w:r>
    </w:p>
    <w:p w14:paraId="4BA4BD20" w14:textId="15092629" w:rsidR="00A7462F" w:rsidRDefault="00414919">
      <w:r w:rsidRPr="005A356C">
        <w:rPr>
          <w:rFonts w:cstheme="minorHAnsi"/>
        </w:rPr>
        <w:t>We invite you to join us</w:t>
      </w:r>
      <w:r w:rsidR="00B00C65">
        <w:rPr>
          <w:rFonts w:cstheme="minorHAnsi"/>
        </w:rPr>
        <w:t xml:space="preserve"> – membership in RSIG or Allied not required!  But if you’re not a current member of </w:t>
      </w:r>
      <w:r w:rsidR="002A413F">
        <w:rPr>
          <w:rFonts w:cstheme="minorHAnsi"/>
        </w:rPr>
        <w:t xml:space="preserve">both </w:t>
      </w:r>
      <w:r w:rsidR="00B00C65">
        <w:rPr>
          <w:rFonts w:cstheme="minorHAnsi"/>
        </w:rPr>
        <w:t>group</w:t>
      </w:r>
      <w:r w:rsidR="002A413F">
        <w:rPr>
          <w:rFonts w:cstheme="minorHAnsi"/>
        </w:rPr>
        <w:t>s</w:t>
      </w:r>
      <w:r w:rsidR="00B00C65">
        <w:rPr>
          <w:rFonts w:cstheme="minorHAnsi"/>
        </w:rPr>
        <w:t>, REPO23 is a great opportunity to learn more about why you should be!</w:t>
      </w:r>
      <w:r w:rsidRPr="005A356C">
        <w:rPr>
          <w:rFonts w:cstheme="minorHAnsi"/>
        </w:rPr>
        <w:t xml:space="preserve">  Registration can be </w:t>
      </w:r>
      <w:r w:rsidR="005562C2" w:rsidRPr="005A356C">
        <w:rPr>
          <w:rFonts w:cstheme="minorHAnsi"/>
        </w:rPr>
        <w:t>completed</w:t>
      </w:r>
      <w:r w:rsidRPr="005A356C">
        <w:rPr>
          <w:rFonts w:cstheme="minorHAnsi"/>
        </w:rPr>
        <w:t xml:space="preserve"> at </w:t>
      </w:r>
      <w:hyperlink r:id="rId9" w:history="1">
        <w:r w:rsidRPr="005A356C">
          <w:rPr>
            <w:rStyle w:val="Hyperlink"/>
            <w:rFonts w:cstheme="minorHAnsi"/>
          </w:rPr>
          <w:t>www.repo23.com</w:t>
        </w:r>
      </w:hyperlink>
      <w:r w:rsidRPr="005A356C">
        <w:rPr>
          <w:rFonts w:cstheme="minorHAnsi"/>
        </w:rPr>
        <w:t xml:space="preserve"> and </w:t>
      </w:r>
      <w:r w:rsidR="006A26F2">
        <w:rPr>
          <w:rFonts w:cstheme="minorHAnsi"/>
        </w:rPr>
        <w:t>registration</w:t>
      </w:r>
      <w:r w:rsidRPr="005A356C">
        <w:rPr>
          <w:rFonts w:cstheme="minorHAnsi"/>
        </w:rPr>
        <w:t xml:space="preserve"> </w:t>
      </w:r>
      <w:r w:rsidR="006A26F2">
        <w:rPr>
          <w:rFonts w:cstheme="minorHAnsi"/>
        </w:rPr>
        <w:t>fees</w:t>
      </w:r>
      <w:r w:rsidRPr="005A356C">
        <w:rPr>
          <w:rFonts w:cstheme="minorHAnsi"/>
        </w:rPr>
        <w:t xml:space="preserve"> go </w:t>
      </w:r>
      <w:r w:rsidR="002A413F">
        <w:rPr>
          <w:rFonts w:cstheme="minorHAnsi"/>
        </w:rPr>
        <w:t xml:space="preserve">up </w:t>
      </w:r>
      <w:r w:rsidR="006A26F2">
        <w:rPr>
          <w:rFonts w:cstheme="minorHAnsi"/>
        </w:rPr>
        <w:t>after 4/30/23</w:t>
      </w:r>
      <w:r w:rsidR="006B7AEB">
        <w:rPr>
          <w:rFonts w:cstheme="minorHAnsi"/>
        </w:rPr>
        <w:t>!</w:t>
      </w:r>
    </w:p>
    <w:sectPr w:rsidR="00A74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DFF"/>
    <w:rsid w:val="00060DFF"/>
    <w:rsid w:val="00215725"/>
    <w:rsid w:val="0027391F"/>
    <w:rsid w:val="002A413F"/>
    <w:rsid w:val="00343E4C"/>
    <w:rsid w:val="0035117B"/>
    <w:rsid w:val="003B4082"/>
    <w:rsid w:val="00406884"/>
    <w:rsid w:val="00414919"/>
    <w:rsid w:val="004C760A"/>
    <w:rsid w:val="004E017F"/>
    <w:rsid w:val="004F61CA"/>
    <w:rsid w:val="00547662"/>
    <w:rsid w:val="005562C2"/>
    <w:rsid w:val="005A356C"/>
    <w:rsid w:val="006005ED"/>
    <w:rsid w:val="00666945"/>
    <w:rsid w:val="006928B0"/>
    <w:rsid w:val="00696B0D"/>
    <w:rsid w:val="006A26F2"/>
    <w:rsid w:val="006B7AEB"/>
    <w:rsid w:val="006D646A"/>
    <w:rsid w:val="007346ED"/>
    <w:rsid w:val="007B7489"/>
    <w:rsid w:val="007E15F2"/>
    <w:rsid w:val="007E4B1B"/>
    <w:rsid w:val="0083159A"/>
    <w:rsid w:val="0084705D"/>
    <w:rsid w:val="00982563"/>
    <w:rsid w:val="00994B80"/>
    <w:rsid w:val="009C2124"/>
    <w:rsid w:val="00A00C14"/>
    <w:rsid w:val="00A11358"/>
    <w:rsid w:val="00A7462F"/>
    <w:rsid w:val="00A822A6"/>
    <w:rsid w:val="00A97347"/>
    <w:rsid w:val="00AE0E9A"/>
    <w:rsid w:val="00AE1757"/>
    <w:rsid w:val="00B00C65"/>
    <w:rsid w:val="00B03643"/>
    <w:rsid w:val="00B80E78"/>
    <w:rsid w:val="00B90622"/>
    <w:rsid w:val="00BA6B3D"/>
    <w:rsid w:val="00BD562A"/>
    <w:rsid w:val="00C95BBD"/>
    <w:rsid w:val="00D55349"/>
    <w:rsid w:val="00DE10DC"/>
    <w:rsid w:val="00EF363C"/>
    <w:rsid w:val="00EF683A"/>
    <w:rsid w:val="00F45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D912"/>
  <w15:docId w15:val="{C828A271-1D0E-4F61-8BA6-FE7874B9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DFF"/>
    <w:rPr>
      <w:color w:val="0563C1" w:themeColor="hyperlink"/>
      <w:u w:val="single"/>
    </w:rPr>
  </w:style>
  <w:style w:type="character" w:styleId="UnresolvedMention">
    <w:name w:val="Unresolved Mention"/>
    <w:basedOn w:val="DefaultParagraphFont"/>
    <w:uiPriority w:val="99"/>
    <w:semiHidden/>
    <w:unhideWhenUsed/>
    <w:rsid w:val="00060DFF"/>
    <w:rPr>
      <w:color w:val="605E5C"/>
      <w:shd w:val="clear" w:color="auto" w:fill="E1DFDD"/>
    </w:rPr>
  </w:style>
  <w:style w:type="paragraph" w:styleId="NormalWeb">
    <w:name w:val="Normal (Web)"/>
    <w:basedOn w:val="Normal"/>
    <w:uiPriority w:val="99"/>
    <w:unhideWhenUsed/>
    <w:rsid w:val="00BD562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00C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673617">
      <w:bodyDiv w:val="1"/>
      <w:marLeft w:val="0"/>
      <w:marRight w:val="0"/>
      <w:marTop w:val="0"/>
      <w:marBottom w:val="0"/>
      <w:divBdr>
        <w:top w:val="none" w:sz="0" w:space="0" w:color="auto"/>
        <w:left w:val="none" w:sz="0" w:space="0" w:color="auto"/>
        <w:bottom w:val="none" w:sz="0" w:space="0" w:color="auto"/>
        <w:right w:val="none" w:sz="0" w:space="0" w:color="auto"/>
      </w:divBdr>
    </w:div>
    <w:div w:id="1583946325">
      <w:bodyDiv w:val="1"/>
      <w:marLeft w:val="0"/>
      <w:marRight w:val="0"/>
      <w:marTop w:val="0"/>
      <w:marBottom w:val="0"/>
      <w:divBdr>
        <w:top w:val="none" w:sz="0" w:space="0" w:color="auto"/>
        <w:left w:val="none" w:sz="0" w:space="0" w:color="auto"/>
        <w:bottom w:val="none" w:sz="0" w:space="0" w:color="auto"/>
        <w:right w:val="none" w:sz="0" w:space="0" w:color="auto"/>
      </w:divBdr>
    </w:div>
    <w:div w:id="1845319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onations@recoveryagentsbenefitfund.org" TargetMode="External"/><Relationship Id="rId3" Type="http://schemas.openxmlformats.org/officeDocument/2006/relationships/webSettings" Target="webSettings.xml"/><Relationship Id="rId7" Type="http://schemas.openxmlformats.org/officeDocument/2006/relationships/hyperlink" Target="https://square.link/u/ne9uT77E?src=emb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henryford.org/visit/ford-rouge-factory-tour/highlights/assembly-plant-tour/"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hyperlink" Target="http://www.repo2020.com" TargetMode="External"/><Relationship Id="rId9" Type="http://schemas.openxmlformats.org/officeDocument/2006/relationships/hyperlink" Target="http://www.repo2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 Dana</dc:creator>
  <cp:keywords/>
  <dc:description/>
  <cp:lastModifiedBy>Terry and Janet Tudor</cp:lastModifiedBy>
  <cp:revision>2</cp:revision>
  <cp:lastPrinted>2023-04-28T17:56:00Z</cp:lastPrinted>
  <dcterms:created xsi:type="dcterms:W3CDTF">2023-04-28T17:57:00Z</dcterms:created>
  <dcterms:modified xsi:type="dcterms:W3CDTF">2023-04-28T17:57:00Z</dcterms:modified>
</cp:coreProperties>
</file>